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6F" w:rsidRPr="00296B52" w:rsidRDefault="00A9426F" w:rsidP="00152F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52F50" w:rsidRPr="00296B52" w:rsidRDefault="00152F50" w:rsidP="00152F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 xml:space="preserve">ПРОТОКОЛ № </w:t>
      </w:r>
      <w:r w:rsidR="009443EE" w:rsidRPr="00296B52">
        <w:rPr>
          <w:rFonts w:ascii="Times New Roman" w:eastAsia="Calibri" w:hAnsi="Times New Roman"/>
          <w:b/>
          <w:sz w:val="24"/>
          <w:szCs w:val="24"/>
          <w:lang w:bidi="en-US"/>
        </w:rPr>
        <w:t>6</w:t>
      </w:r>
    </w:p>
    <w:p w:rsidR="00152F50" w:rsidRPr="00296B52" w:rsidRDefault="00152F50" w:rsidP="00152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6B52">
        <w:rPr>
          <w:rFonts w:ascii="Times New Roman" w:hAnsi="Times New Roman"/>
          <w:b/>
          <w:sz w:val="24"/>
          <w:szCs w:val="24"/>
        </w:rPr>
        <w:t xml:space="preserve">Открытого заседания Совета </w:t>
      </w:r>
    </w:p>
    <w:p w:rsidR="00152F50" w:rsidRPr="00296B52" w:rsidRDefault="00152F50" w:rsidP="00152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6B52">
        <w:rPr>
          <w:rFonts w:ascii="Times New Roman" w:hAnsi="Times New Roman"/>
          <w:b/>
          <w:sz w:val="24"/>
          <w:szCs w:val="24"/>
        </w:rPr>
        <w:t>Медико-технического кластера Московской области</w:t>
      </w:r>
    </w:p>
    <w:p w:rsidR="00152F50" w:rsidRPr="00296B52" w:rsidRDefault="00600EF4" w:rsidP="00152F50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Calibri" w:hAnsi="Times New Roman"/>
          <w:b/>
          <w:caps/>
          <w:sz w:val="24"/>
          <w:szCs w:val="24"/>
          <w:lang w:bidi="en-US"/>
        </w:rPr>
      </w:pPr>
      <w:r w:rsidRPr="00296B52">
        <w:rPr>
          <w:rFonts w:ascii="Times New Roman" w:hAnsi="Times New Roman"/>
          <w:b/>
          <w:sz w:val="24"/>
          <w:szCs w:val="24"/>
        </w:rPr>
        <w:t>20</w:t>
      </w:r>
      <w:r w:rsidR="009443EE" w:rsidRPr="00296B52">
        <w:rPr>
          <w:rFonts w:ascii="Times New Roman" w:hAnsi="Times New Roman"/>
          <w:b/>
          <w:sz w:val="24"/>
          <w:szCs w:val="24"/>
        </w:rPr>
        <w:t xml:space="preserve"> февраля</w:t>
      </w:r>
      <w:r w:rsidR="00152F50" w:rsidRPr="00296B52">
        <w:rPr>
          <w:rFonts w:ascii="Times New Roman" w:hAnsi="Times New Roman"/>
          <w:b/>
          <w:sz w:val="24"/>
          <w:szCs w:val="24"/>
        </w:rPr>
        <w:t xml:space="preserve"> 201</w:t>
      </w:r>
      <w:r w:rsidR="009443EE" w:rsidRPr="00296B52">
        <w:rPr>
          <w:rFonts w:ascii="Times New Roman" w:hAnsi="Times New Roman"/>
          <w:b/>
          <w:sz w:val="24"/>
          <w:szCs w:val="24"/>
        </w:rPr>
        <w:t>8</w:t>
      </w:r>
      <w:r w:rsidR="00152F50" w:rsidRPr="00296B5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52F50" w:rsidRPr="00296B52" w:rsidRDefault="00152F50" w:rsidP="00152F5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dstrike/>
          <w:sz w:val="24"/>
          <w:szCs w:val="24"/>
          <w:lang w:bidi="en-US"/>
        </w:rPr>
      </w:pPr>
    </w:p>
    <w:p w:rsidR="00600EF4" w:rsidRPr="00296B52" w:rsidRDefault="00152F50" w:rsidP="00152F50">
      <w:pPr>
        <w:spacing w:after="0" w:line="240" w:lineRule="auto"/>
        <w:ind w:firstLine="708"/>
        <w:jc w:val="right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>г.</w:t>
      </w:r>
      <w:r w:rsidR="008C17E5" w:rsidRPr="00296B52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 xml:space="preserve">Дубна, </w:t>
      </w:r>
      <w:r w:rsidR="00600EF4" w:rsidRPr="00296B52">
        <w:rPr>
          <w:rFonts w:ascii="Times New Roman" w:eastAsia="Calibri" w:hAnsi="Times New Roman"/>
          <w:b/>
          <w:sz w:val="24"/>
          <w:szCs w:val="24"/>
          <w:lang w:bidi="en-US"/>
        </w:rPr>
        <w:t>ул. Университетская, 19</w:t>
      </w:r>
    </w:p>
    <w:p w:rsidR="00600EF4" w:rsidRPr="00296B52" w:rsidRDefault="00152F50" w:rsidP="00152F50">
      <w:pPr>
        <w:spacing w:after="0" w:line="240" w:lineRule="auto"/>
        <w:ind w:firstLine="708"/>
        <w:jc w:val="right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 xml:space="preserve">Университет «Дубна», </w:t>
      </w:r>
      <w:proofErr w:type="spellStart"/>
      <w:r w:rsidR="00600EF4" w:rsidRPr="00296B52">
        <w:rPr>
          <w:rFonts w:ascii="Times New Roman" w:eastAsia="Calibri" w:hAnsi="Times New Roman"/>
          <w:b/>
          <w:sz w:val="24"/>
          <w:szCs w:val="24"/>
          <w:lang w:bidi="en-US"/>
        </w:rPr>
        <w:t>каб</w:t>
      </w:r>
      <w:proofErr w:type="spellEnd"/>
      <w:r w:rsidR="00600EF4" w:rsidRPr="00296B52">
        <w:rPr>
          <w:rFonts w:ascii="Times New Roman" w:eastAsia="Calibri" w:hAnsi="Times New Roman"/>
          <w:b/>
          <w:sz w:val="24"/>
          <w:szCs w:val="24"/>
          <w:lang w:bidi="en-US"/>
        </w:rPr>
        <w:t>. 41</w:t>
      </w:r>
      <w:r w:rsidR="008C17E5" w:rsidRPr="00296B52">
        <w:rPr>
          <w:rFonts w:ascii="Times New Roman" w:eastAsia="Calibri" w:hAnsi="Times New Roman"/>
          <w:b/>
          <w:sz w:val="24"/>
          <w:szCs w:val="24"/>
          <w:lang w:bidi="en-US"/>
        </w:rPr>
        <w:t>0</w:t>
      </w:r>
    </w:p>
    <w:p w:rsidR="00152F50" w:rsidRPr="00296B52" w:rsidRDefault="00152F50" w:rsidP="00152F50">
      <w:pPr>
        <w:spacing w:after="0" w:line="240" w:lineRule="auto"/>
        <w:ind w:firstLine="708"/>
        <w:jc w:val="right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 xml:space="preserve">12.00 </w:t>
      </w:r>
    </w:p>
    <w:p w:rsidR="00152F50" w:rsidRPr="00296B52" w:rsidRDefault="00152F50" w:rsidP="00152F50">
      <w:pPr>
        <w:spacing w:after="0" w:line="240" w:lineRule="auto"/>
        <w:ind w:firstLine="708"/>
        <w:jc w:val="right"/>
        <w:rPr>
          <w:rFonts w:ascii="Times New Roman" w:eastAsia="Calibri" w:hAnsi="Times New Roman"/>
          <w:b/>
          <w:sz w:val="24"/>
          <w:szCs w:val="24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1542"/>
        <w:gridCol w:w="4664"/>
      </w:tblGrid>
      <w:tr w:rsidR="00D07331" w:rsidRPr="00296B52" w:rsidTr="00481DFB">
        <w:tc>
          <w:tcPr>
            <w:tcW w:w="3196" w:type="dxa"/>
          </w:tcPr>
          <w:p w:rsidR="00152F50" w:rsidRPr="00296B52" w:rsidRDefault="00152F50" w:rsidP="00D9546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296B52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Присутствовали:</w:t>
            </w:r>
          </w:p>
        </w:tc>
        <w:tc>
          <w:tcPr>
            <w:tcW w:w="1593" w:type="dxa"/>
          </w:tcPr>
          <w:p w:rsidR="00152F50" w:rsidRPr="00296B52" w:rsidRDefault="00152F50" w:rsidP="00481DF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82" w:type="dxa"/>
          </w:tcPr>
          <w:p w:rsidR="00152F50" w:rsidRPr="00296B52" w:rsidRDefault="00152F50" w:rsidP="00481DFB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</w:tr>
      <w:tr w:rsidR="00D07331" w:rsidRPr="00296B52" w:rsidTr="00481DFB">
        <w:tc>
          <w:tcPr>
            <w:tcW w:w="3196" w:type="dxa"/>
          </w:tcPr>
          <w:p w:rsidR="00152F50" w:rsidRPr="00296B52" w:rsidRDefault="00152F50" w:rsidP="00481DF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296B52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Члены Совета МТК МО:</w:t>
            </w:r>
          </w:p>
        </w:tc>
        <w:tc>
          <w:tcPr>
            <w:tcW w:w="1593" w:type="dxa"/>
          </w:tcPr>
          <w:p w:rsidR="00152F50" w:rsidRPr="00296B52" w:rsidRDefault="00152F50" w:rsidP="00481DF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82" w:type="dxa"/>
          </w:tcPr>
          <w:p w:rsidR="00636DCE" w:rsidRDefault="00152F50" w:rsidP="00C13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spellStart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А.А.Рац</w:t>
            </w:r>
            <w:proofErr w:type="spellEnd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(НП «Дубна»), </w:t>
            </w:r>
            <w:proofErr w:type="spellStart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А.Н.Шибанов</w:t>
            </w:r>
            <w:proofErr w:type="spellEnd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(ООО «</w:t>
            </w:r>
            <w:proofErr w:type="spellStart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Эйлитон</w:t>
            </w:r>
            <w:proofErr w:type="spellEnd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»), </w:t>
            </w:r>
            <w:proofErr w:type="spellStart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А.Л.Шишов</w:t>
            </w:r>
            <w:proofErr w:type="spellEnd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(ООО «Гранат </w:t>
            </w:r>
            <w:proofErr w:type="spellStart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Био</w:t>
            </w:r>
            <w:proofErr w:type="spellEnd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Тех»), </w:t>
            </w:r>
            <w:proofErr w:type="spellStart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Ю.А.Крюков</w:t>
            </w:r>
            <w:proofErr w:type="spellEnd"/>
            <w:r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(Университет «Дубна»), </w:t>
            </w:r>
            <w:proofErr w:type="spellStart"/>
            <w:r w:rsidR="00D07331"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Виленский</w:t>
            </w:r>
            <w:proofErr w:type="spellEnd"/>
            <w:r w:rsidR="00D07331"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А.В. (ООО «НТС «</w:t>
            </w:r>
            <w:proofErr w:type="spellStart"/>
            <w:r w:rsidR="00D07331"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Медитэкс</w:t>
            </w:r>
            <w:proofErr w:type="spellEnd"/>
            <w:r w:rsidR="00A9426F" w:rsidRPr="00296B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  <w:r w:rsidR="00636DC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,</w:t>
            </w:r>
            <w:r w:rsidR="00D9546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  <w:p w:rsidR="00C13F45" w:rsidRPr="00296B52" w:rsidRDefault="00C13F45" w:rsidP="00C13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</w:tr>
      <w:tr w:rsidR="00D07331" w:rsidRPr="00296B52" w:rsidTr="00481DFB">
        <w:tc>
          <w:tcPr>
            <w:tcW w:w="3196" w:type="dxa"/>
          </w:tcPr>
          <w:p w:rsidR="00152F50" w:rsidRPr="00296B52" w:rsidRDefault="00152F50" w:rsidP="00481DFB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296B52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Приглашенные:</w:t>
            </w:r>
          </w:p>
        </w:tc>
        <w:tc>
          <w:tcPr>
            <w:tcW w:w="6375" w:type="dxa"/>
            <w:gridSpan w:val="2"/>
          </w:tcPr>
          <w:p w:rsidR="00296B52" w:rsidRDefault="00636DCE" w:rsidP="00C1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 В.В.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Эйлитон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Безруков</w:t>
            </w:r>
            <w:proofErr w:type="gramEnd"/>
            <w:r w:rsidRPr="0063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А.В.(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ООО «МЛТ»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 xml:space="preserve">Белоусов </w:t>
            </w:r>
            <w:r>
              <w:rPr>
                <w:rFonts w:ascii="Times New Roman" w:hAnsi="Times New Roman"/>
                <w:sz w:val="24"/>
                <w:szCs w:val="24"/>
              </w:rPr>
              <w:t>Н.С.(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ООО «Дубна-</w:t>
            </w:r>
            <w:proofErr w:type="spellStart"/>
            <w:r w:rsidRPr="00636DCE">
              <w:rPr>
                <w:rFonts w:ascii="Times New Roman" w:hAnsi="Times New Roman"/>
                <w:sz w:val="24"/>
                <w:szCs w:val="24"/>
              </w:rPr>
              <w:t>Биофарм</w:t>
            </w:r>
            <w:proofErr w:type="spellEnd"/>
            <w:r w:rsidRPr="00636D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C13F45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="00C13F45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Пермяков П.В. (ОЭЗ «Дубна»)</w:t>
            </w:r>
            <w:r w:rsidR="00C13F45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,</w:t>
            </w:r>
            <w:r w:rsidR="00C1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 xml:space="preserve">Бушков </w:t>
            </w:r>
            <w:r>
              <w:rPr>
                <w:rFonts w:ascii="Times New Roman" w:hAnsi="Times New Roman"/>
                <w:sz w:val="24"/>
                <w:szCs w:val="24"/>
              </w:rPr>
              <w:t>А.Л. (О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 «Эталон-</w:t>
            </w:r>
            <w:proofErr w:type="spellStart"/>
            <w:r w:rsidRPr="00636DCE">
              <w:rPr>
                <w:rFonts w:ascii="Times New Roman" w:hAnsi="Times New Roman"/>
                <w:sz w:val="24"/>
                <w:szCs w:val="24"/>
              </w:rPr>
              <w:t>Продакшн</w:t>
            </w:r>
            <w:proofErr w:type="spellEnd"/>
            <w:r w:rsidRPr="00636D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), П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 xml:space="preserve">опов </w:t>
            </w:r>
            <w:r>
              <w:rPr>
                <w:rFonts w:ascii="Times New Roman" w:hAnsi="Times New Roman"/>
                <w:sz w:val="24"/>
                <w:szCs w:val="24"/>
              </w:rPr>
              <w:t>Г.В. (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36DCE">
              <w:rPr>
                <w:rFonts w:ascii="Times New Roman" w:hAnsi="Times New Roman"/>
                <w:sz w:val="24"/>
                <w:szCs w:val="24"/>
              </w:rPr>
              <w:t>Вэбис</w:t>
            </w:r>
            <w:proofErr w:type="spellEnd"/>
            <w:r w:rsidRPr="00636DCE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  <w:r>
              <w:rPr>
                <w:rFonts w:ascii="Times New Roman" w:hAnsi="Times New Roman"/>
                <w:sz w:val="24"/>
                <w:szCs w:val="24"/>
              </w:rPr>
              <w:t>), Фурман В.И. (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ООО «ИННА»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636DCE">
              <w:rPr>
                <w:rFonts w:ascii="Times New Roman" w:hAnsi="Times New Roman"/>
                <w:sz w:val="24"/>
                <w:szCs w:val="24"/>
              </w:rPr>
              <w:t>Чечунин</w:t>
            </w:r>
            <w:proofErr w:type="spellEnd"/>
            <w:r w:rsidRPr="0063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С.Д.(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36DCE">
              <w:rPr>
                <w:rFonts w:ascii="Times New Roman" w:hAnsi="Times New Roman"/>
                <w:sz w:val="24"/>
                <w:szCs w:val="24"/>
              </w:rPr>
              <w:t>Фрерус</w:t>
            </w:r>
            <w:proofErr w:type="spellEnd"/>
            <w:r w:rsidRPr="00636D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636DCE">
              <w:rPr>
                <w:rFonts w:ascii="Times New Roman" w:hAnsi="Times New Roman"/>
                <w:sz w:val="24"/>
                <w:szCs w:val="24"/>
              </w:rPr>
              <w:t>Новаковский</w:t>
            </w:r>
            <w:proofErr w:type="spellEnd"/>
            <w:r w:rsidRPr="0063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Д.Л. (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ООО ПСК ФАРМА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636DCE">
              <w:rPr>
                <w:rFonts w:ascii="Times New Roman" w:hAnsi="Times New Roman"/>
                <w:sz w:val="24"/>
                <w:szCs w:val="24"/>
              </w:rPr>
              <w:t>Понарин</w:t>
            </w:r>
            <w:proofErr w:type="spellEnd"/>
            <w:r w:rsidRPr="0063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46C">
              <w:rPr>
                <w:rFonts w:ascii="Times New Roman" w:hAnsi="Times New Roman"/>
                <w:sz w:val="24"/>
                <w:szCs w:val="24"/>
              </w:rPr>
              <w:t>В.А. (</w:t>
            </w:r>
            <w:r w:rsidRPr="00636DCE">
              <w:rPr>
                <w:rFonts w:ascii="Times New Roman" w:hAnsi="Times New Roman"/>
                <w:sz w:val="24"/>
                <w:szCs w:val="24"/>
              </w:rPr>
              <w:t>ООО АРКРЭЙ</w:t>
            </w:r>
            <w:r w:rsidR="00D9546C">
              <w:rPr>
                <w:rFonts w:ascii="Times New Roman" w:hAnsi="Times New Roman"/>
                <w:sz w:val="24"/>
                <w:szCs w:val="24"/>
              </w:rPr>
              <w:t>)</w:t>
            </w:r>
            <w:r w:rsidR="00E351F5">
              <w:rPr>
                <w:rFonts w:ascii="Times New Roman" w:hAnsi="Times New Roman"/>
                <w:sz w:val="24"/>
                <w:szCs w:val="24"/>
              </w:rPr>
              <w:t xml:space="preserve">, Воронкова А.А. (НП «Дубна»), Богачев Е.В. (Банк </w:t>
            </w:r>
            <w:r w:rsidR="00E351F5" w:rsidRPr="00E351F5">
              <w:rPr>
                <w:rFonts w:ascii="Times New Roman" w:hAnsi="Times New Roman"/>
                <w:sz w:val="24"/>
                <w:szCs w:val="24"/>
              </w:rPr>
              <w:t>ВТБ</w:t>
            </w:r>
            <w:r w:rsidR="00E351F5">
              <w:rPr>
                <w:rFonts w:ascii="Times New Roman" w:hAnsi="Times New Roman"/>
                <w:sz w:val="24"/>
                <w:szCs w:val="24"/>
              </w:rPr>
              <w:t>)</w:t>
            </w:r>
            <w:r w:rsidR="00E351F5" w:rsidRPr="00E351F5">
              <w:rPr>
                <w:rFonts w:ascii="Times New Roman" w:hAnsi="Times New Roman"/>
                <w:sz w:val="24"/>
                <w:szCs w:val="24"/>
              </w:rPr>
              <w:t xml:space="preserve"> Митина</w:t>
            </w:r>
            <w:r w:rsidR="00E351F5">
              <w:rPr>
                <w:rFonts w:ascii="Times New Roman" w:hAnsi="Times New Roman"/>
                <w:sz w:val="24"/>
                <w:szCs w:val="24"/>
              </w:rPr>
              <w:t xml:space="preserve"> Ю.А. Банк Возрождение)</w:t>
            </w:r>
          </w:p>
          <w:p w:rsidR="00C13F45" w:rsidRPr="00296B52" w:rsidRDefault="00C13F45" w:rsidP="00C13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331" w:rsidRPr="00296B52" w:rsidRDefault="00152F50" w:rsidP="00D9546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>Повестка дня</w:t>
      </w:r>
    </w:p>
    <w:p w:rsidR="006A3C26" w:rsidRPr="00296B52" w:rsidRDefault="00790E18" w:rsidP="00D9546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О</w:t>
      </w:r>
      <w:r w:rsidR="00D07331" w:rsidRPr="00296B5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58D0" w:rsidRPr="00296B52">
        <w:rPr>
          <w:rFonts w:ascii="Times New Roman" w:eastAsiaTheme="minorHAnsi" w:hAnsi="Times New Roman"/>
          <w:b/>
          <w:sz w:val="24"/>
          <w:szCs w:val="24"/>
        </w:rPr>
        <w:t>план</w:t>
      </w:r>
      <w:r w:rsidR="00A9426F" w:rsidRPr="00296B52">
        <w:rPr>
          <w:rFonts w:ascii="Times New Roman" w:eastAsiaTheme="minorHAnsi" w:hAnsi="Times New Roman"/>
          <w:b/>
          <w:sz w:val="24"/>
          <w:szCs w:val="24"/>
        </w:rPr>
        <w:t>е</w:t>
      </w:r>
      <w:r w:rsidR="00BB58D0" w:rsidRPr="00296B52">
        <w:rPr>
          <w:rFonts w:ascii="Times New Roman" w:eastAsiaTheme="minorHAnsi" w:hAnsi="Times New Roman"/>
          <w:b/>
          <w:sz w:val="24"/>
          <w:szCs w:val="24"/>
        </w:rPr>
        <w:t xml:space="preserve"> работы</w:t>
      </w:r>
      <w:r w:rsidR="00D07331" w:rsidRPr="00296B5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9426F" w:rsidRPr="00296B52">
        <w:rPr>
          <w:rFonts w:ascii="Times New Roman" w:eastAsiaTheme="minorHAnsi" w:hAnsi="Times New Roman"/>
          <w:b/>
          <w:sz w:val="24"/>
          <w:szCs w:val="24"/>
        </w:rPr>
        <w:t>Медико-технического кластера Московской области на 2018 год.</w:t>
      </w:r>
    </w:p>
    <w:p w:rsidR="00A9426F" w:rsidRDefault="006A3C26" w:rsidP="00D9546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96B52">
        <w:rPr>
          <w:rFonts w:ascii="Times New Roman" w:eastAsiaTheme="minorHAnsi" w:hAnsi="Times New Roman"/>
          <w:i/>
          <w:sz w:val="24"/>
          <w:szCs w:val="24"/>
        </w:rPr>
        <w:t xml:space="preserve">Докладчик: </w:t>
      </w:r>
      <w:r w:rsidR="00A9426F" w:rsidRPr="00296B52">
        <w:rPr>
          <w:rFonts w:ascii="Times New Roman" w:eastAsiaTheme="minorHAnsi" w:hAnsi="Times New Roman"/>
          <w:i/>
          <w:sz w:val="24"/>
          <w:szCs w:val="24"/>
        </w:rPr>
        <w:t>Шибанов А.Н</w:t>
      </w:r>
    </w:p>
    <w:p w:rsidR="00E97950" w:rsidRPr="00E97950" w:rsidRDefault="00E97950" w:rsidP="00D9546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97950">
        <w:rPr>
          <w:rFonts w:ascii="Times New Roman" w:eastAsiaTheme="minorHAnsi" w:hAnsi="Times New Roman"/>
          <w:b/>
          <w:sz w:val="24"/>
          <w:szCs w:val="24"/>
        </w:rPr>
        <w:t>Об обращении к Губернатору Московской области по проекту «Дубна – новая точка роста российской медицинской промышленности»</w:t>
      </w:r>
    </w:p>
    <w:p w:rsidR="00E97950" w:rsidRPr="00E97950" w:rsidRDefault="00E97950" w:rsidP="00D9546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97950">
        <w:rPr>
          <w:rFonts w:ascii="Times New Roman" w:eastAsiaTheme="minorHAnsi" w:hAnsi="Times New Roman"/>
          <w:i/>
          <w:sz w:val="24"/>
          <w:szCs w:val="24"/>
        </w:rPr>
        <w:t xml:space="preserve">Докладчик: </w:t>
      </w:r>
      <w:proofErr w:type="spellStart"/>
      <w:r w:rsidRPr="00E97950">
        <w:rPr>
          <w:rFonts w:ascii="Times New Roman" w:eastAsiaTheme="minorHAnsi" w:hAnsi="Times New Roman"/>
          <w:i/>
          <w:sz w:val="24"/>
          <w:szCs w:val="24"/>
        </w:rPr>
        <w:t>Рац</w:t>
      </w:r>
      <w:proofErr w:type="spellEnd"/>
      <w:r w:rsidRPr="00E97950">
        <w:rPr>
          <w:rFonts w:ascii="Times New Roman" w:eastAsiaTheme="minorHAnsi" w:hAnsi="Times New Roman"/>
          <w:i/>
          <w:sz w:val="24"/>
          <w:szCs w:val="24"/>
        </w:rPr>
        <w:t xml:space="preserve"> А.А.</w:t>
      </w:r>
    </w:p>
    <w:p w:rsidR="00D07331" w:rsidRPr="00296B52" w:rsidRDefault="00A9426F" w:rsidP="00D9546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О рабочих группах</w:t>
      </w:r>
      <w:r w:rsidR="00D07331" w:rsidRPr="00296B5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Pr="00296B52">
        <w:rPr>
          <w:rFonts w:ascii="Times New Roman" w:eastAsiaTheme="minorHAnsi" w:hAnsi="Times New Roman"/>
          <w:b/>
          <w:sz w:val="24"/>
          <w:szCs w:val="24"/>
        </w:rPr>
        <w:t>по</w:t>
      </w:r>
      <w:proofErr w:type="gramEnd"/>
      <w:r w:rsidR="00E97950">
        <w:rPr>
          <w:rFonts w:ascii="Times New Roman" w:eastAsiaTheme="minorHAnsi" w:hAnsi="Times New Roman"/>
          <w:b/>
          <w:sz w:val="24"/>
          <w:szCs w:val="24"/>
        </w:rPr>
        <w:t xml:space="preserve"> а) </w:t>
      </w:r>
      <w:r w:rsidRPr="00296B52">
        <w:rPr>
          <w:rFonts w:ascii="Times New Roman" w:eastAsiaTheme="minorHAnsi" w:hAnsi="Times New Roman"/>
          <w:b/>
          <w:sz w:val="24"/>
          <w:szCs w:val="24"/>
        </w:rPr>
        <w:t>кадровому</w:t>
      </w:r>
      <w:r w:rsidR="00D07331" w:rsidRPr="00296B52">
        <w:rPr>
          <w:rFonts w:ascii="Times New Roman" w:eastAsiaTheme="minorHAnsi" w:hAnsi="Times New Roman"/>
          <w:b/>
          <w:sz w:val="24"/>
          <w:szCs w:val="24"/>
        </w:rPr>
        <w:t xml:space="preserve"> обеспечению</w:t>
      </w:r>
      <w:r w:rsidRPr="00296B52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E97950">
        <w:rPr>
          <w:rFonts w:ascii="Times New Roman" w:eastAsiaTheme="minorHAnsi" w:hAnsi="Times New Roman"/>
          <w:b/>
          <w:sz w:val="24"/>
          <w:szCs w:val="24"/>
        </w:rPr>
        <w:t>б)</w:t>
      </w:r>
      <w:r w:rsidR="00D9546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96B52">
        <w:rPr>
          <w:rFonts w:ascii="Times New Roman" w:eastAsiaTheme="minorHAnsi" w:hAnsi="Times New Roman"/>
          <w:b/>
          <w:sz w:val="24"/>
          <w:szCs w:val="24"/>
        </w:rPr>
        <w:t>маркетингу</w:t>
      </w:r>
      <w:r w:rsidR="00E97950">
        <w:rPr>
          <w:rFonts w:ascii="Times New Roman" w:eastAsiaTheme="minorHAnsi" w:hAnsi="Times New Roman"/>
          <w:b/>
          <w:sz w:val="24"/>
          <w:szCs w:val="24"/>
        </w:rPr>
        <w:t>,</w:t>
      </w:r>
      <w:r w:rsidR="004C0884">
        <w:rPr>
          <w:rFonts w:ascii="Times New Roman" w:eastAsiaTheme="minorHAnsi" w:hAnsi="Times New Roman"/>
          <w:b/>
          <w:sz w:val="24"/>
          <w:szCs w:val="24"/>
        </w:rPr>
        <w:t xml:space="preserve"> господдержке</w:t>
      </w:r>
      <w:r w:rsidR="00822B1C" w:rsidRPr="00296B5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96B52">
        <w:rPr>
          <w:rFonts w:ascii="Times New Roman" w:eastAsiaTheme="minorHAnsi" w:hAnsi="Times New Roman"/>
          <w:b/>
          <w:sz w:val="24"/>
          <w:szCs w:val="24"/>
        </w:rPr>
        <w:t>и государственным заказам.</w:t>
      </w:r>
    </w:p>
    <w:p w:rsidR="00D07331" w:rsidRPr="00296B52" w:rsidRDefault="00D07331" w:rsidP="00D9546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96B52">
        <w:rPr>
          <w:rFonts w:ascii="Times New Roman" w:eastAsiaTheme="minorHAnsi" w:hAnsi="Times New Roman"/>
          <w:i/>
          <w:sz w:val="24"/>
          <w:szCs w:val="24"/>
        </w:rPr>
        <w:t>Докладчик: Шибанов А.Н</w:t>
      </w:r>
    </w:p>
    <w:p w:rsidR="00D07331" w:rsidRPr="00296B52" w:rsidRDefault="00A9426F" w:rsidP="00D9546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>Презентации проектов новых производств медицинских изделий, планируемых к вводу в эксплуатацию в ОЭЗ «Дубна» в 2018 году</w:t>
      </w:r>
      <w:r w:rsidR="00270DB1" w:rsidRPr="00296B52">
        <w:rPr>
          <w:rFonts w:ascii="Times New Roman" w:eastAsiaTheme="minorHAnsi" w:hAnsi="Times New Roman"/>
          <w:sz w:val="24"/>
          <w:szCs w:val="24"/>
        </w:rPr>
        <w:t>:</w:t>
      </w:r>
    </w:p>
    <w:p w:rsidR="00270DB1" w:rsidRPr="00296B52" w:rsidRDefault="00270DB1" w:rsidP="00D9546C">
      <w:pPr>
        <w:pStyle w:val="a3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>- ООО «Гран</w:t>
      </w:r>
      <w:r w:rsidR="008C17E5" w:rsidRPr="00296B52">
        <w:rPr>
          <w:rFonts w:ascii="Times New Roman" w:eastAsiaTheme="minorHAnsi" w:hAnsi="Times New Roman"/>
          <w:sz w:val="24"/>
          <w:szCs w:val="24"/>
        </w:rPr>
        <w:t>а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т 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</w:rPr>
        <w:t>Био</w:t>
      </w:r>
      <w:proofErr w:type="spellEnd"/>
      <w:r w:rsidRPr="00296B52">
        <w:rPr>
          <w:rFonts w:ascii="Times New Roman" w:eastAsiaTheme="minorHAnsi" w:hAnsi="Times New Roman"/>
          <w:sz w:val="24"/>
          <w:szCs w:val="24"/>
        </w:rPr>
        <w:t xml:space="preserve"> Тех» - </w:t>
      </w:r>
      <w:r w:rsidR="00E6674E" w:rsidRPr="00296B52">
        <w:rPr>
          <w:rFonts w:ascii="Times New Roman" w:eastAsiaTheme="minorHAnsi" w:hAnsi="Times New Roman"/>
          <w:sz w:val="24"/>
          <w:szCs w:val="24"/>
        </w:rPr>
        <w:t>Шишов А.Л.</w:t>
      </w:r>
      <w:r w:rsidR="00482280" w:rsidRPr="00296B52">
        <w:rPr>
          <w:rFonts w:ascii="Times New Roman" w:eastAsiaTheme="minorHAnsi" w:hAnsi="Times New Roman"/>
          <w:sz w:val="24"/>
          <w:szCs w:val="24"/>
        </w:rPr>
        <w:t>;</w:t>
      </w:r>
    </w:p>
    <w:p w:rsidR="00482280" w:rsidRPr="00296B52" w:rsidRDefault="00482280" w:rsidP="00D9546C">
      <w:pPr>
        <w:pStyle w:val="a3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>- ООО «МЛТ» - Безруков А.В.;</w:t>
      </w:r>
    </w:p>
    <w:p w:rsidR="00270DB1" w:rsidRPr="00296B52" w:rsidRDefault="00482280" w:rsidP="00D9546C">
      <w:pPr>
        <w:pStyle w:val="a3"/>
        <w:tabs>
          <w:tab w:val="left" w:pos="-284"/>
        </w:tabs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>- ООО «ПСК</w:t>
      </w:r>
      <w:r w:rsidR="008C17E5" w:rsidRPr="00296B5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</w:rPr>
        <w:t>Фарм</w:t>
      </w:r>
      <w:r w:rsidR="008C17E5" w:rsidRPr="00296B52">
        <w:rPr>
          <w:rFonts w:ascii="Times New Roman" w:eastAsiaTheme="minorHAnsi" w:hAnsi="Times New Roman"/>
          <w:sz w:val="24"/>
          <w:szCs w:val="24"/>
        </w:rPr>
        <w:t>а</w:t>
      </w:r>
      <w:proofErr w:type="spellEnd"/>
      <w:r w:rsidR="007C429D" w:rsidRPr="00296B52">
        <w:rPr>
          <w:rFonts w:ascii="Times New Roman" w:eastAsiaTheme="minorHAnsi" w:hAnsi="Times New Roman"/>
          <w:sz w:val="24"/>
          <w:szCs w:val="24"/>
        </w:rPr>
        <w:t xml:space="preserve">» - </w:t>
      </w:r>
      <w:proofErr w:type="spellStart"/>
      <w:r w:rsidR="00C13F45">
        <w:rPr>
          <w:rFonts w:ascii="Times New Roman" w:eastAsiaTheme="minorHAnsi" w:hAnsi="Times New Roman"/>
          <w:sz w:val="24"/>
          <w:szCs w:val="24"/>
        </w:rPr>
        <w:t>Новаковский</w:t>
      </w:r>
      <w:proofErr w:type="spellEnd"/>
      <w:r w:rsidR="00C13F45">
        <w:rPr>
          <w:rFonts w:ascii="Times New Roman" w:eastAsiaTheme="minorHAnsi" w:hAnsi="Times New Roman"/>
          <w:sz w:val="24"/>
          <w:szCs w:val="24"/>
        </w:rPr>
        <w:t xml:space="preserve"> Д.Л.</w:t>
      </w:r>
    </w:p>
    <w:p w:rsidR="009443EE" w:rsidRPr="00296B52" w:rsidRDefault="006C2AD5" w:rsidP="00D9546C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Разное.</w:t>
      </w:r>
    </w:p>
    <w:p w:rsidR="007C429D" w:rsidRPr="00296B52" w:rsidRDefault="00296B52" w:rsidP="00D9546C">
      <w:pPr>
        <w:pStyle w:val="a3"/>
        <w:numPr>
          <w:ilvl w:val="1"/>
          <w:numId w:val="3"/>
        </w:numPr>
        <w:tabs>
          <w:tab w:val="left" w:pos="-284"/>
          <w:tab w:val="left" w:pos="-142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 xml:space="preserve">Об утверждении отчета за 2017год и сметы МТК МО на 2018 год. </w:t>
      </w:r>
      <w:r w:rsidR="007C429D" w:rsidRPr="00296B5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C429D" w:rsidRPr="00296B52" w:rsidRDefault="007C429D" w:rsidP="00D9546C">
      <w:pPr>
        <w:pStyle w:val="a3"/>
        <w:numPr>
          <w:ilvl w:val="1"/>
          <w:numId w:val="3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>Формирование потока информаци</w:t>
      </w:r>
      <w:r w:rsidR="00E97950">
        <w:rPr>
          <w:rFonts w:ascii="Times New Roman" w:eastAsiaTheme="minorHAnsi" w:hAnsi="Times New Roman"/>
          <w:sz w:val="24"/>
          <w:szCs w:val="24"/>
        </w:rPr>
        <w:t>и от МТК МО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. Взаимодействие с 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</w:rPr>
        <w:t>Минпродторгом</w:t>
      </w:r>
      <w:proofErr w:type="spellEnd"/>
      <w:r w:rsidRPr="00296B52">
        <w:rPr>
          <w:rFonts w:ascii="Times New Roman" w:eastAsiaTheme="minorHAnsi" w:hAnsi="Times New Roman"/>
          <w:sz w:val="24"/>
          <w:szCs w:val="24"/>
        </w:rPr>
        <w:t xml:space="preserve"> РФ. Наполнении сайта 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  <w:lang w:val="en-US"/>
        </w:rPr>
        <w:t>htpp</w:t>
      </w:r>
      <w:proofErr w:type="spellEnd"/>
      <w:r w:rsidRPr="00296B52">
        <w:rPr>
          <w:rFonts w:ascii="Times New Roman" w:eastAsiaTheme="minorHAnsi" w:hAnsi="Times New Roman"/>
          <w:sz w:val="24"/>
          <w:szCs w:val="24"/>
        </w:rPr>
        <w:t>://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  <w:lang w:val="en-US"/>
        </w:rPr>
        <w:t>mtcmr</w:t>
      </w:r>
      <w:proofErr w:type="spellEnd"/>
      <w:r w:rsidRPr="00296B52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296B5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C429D" w:rsidRPr="00296B52" w:rsidRDefault="007C429D" w:rsidP="00D9546C">
      <w:pPr>
        <w:pStyle w:val="a3"/>
        <w:numPr>
          <w:ilvl w:val="1"/>
          <w:numId w:val="3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>Об учас</w:t>
      </w:r>
      <w:r w:rsidR="00E97950">
        <w:rPr>
          <w:rFonts w:ascii="Times New Roman" w:eastAsiaTheme="minorHAnsi" w:hAnsi="Times New Roman"/>
          <w:sz w:val="24"/>
          <w:szCs w:val="24"/>
        </w:rPr>
        <w:t>тии в ежегодной конференции ОЭЗ «Дубна».</w:t>
      </w:r>
    </w:p>
    <w:p w:rsidR="00296B52" w:rsidRDefault="00296B52" w:rsidP="00D9546C">
      <w:pPr>
        <w:pStyle w:val="a3"/>
        <w:numPr>
          <w:ilvl w:val="1"/>
          <w:numId w:val="3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 xml:space="preserve">О совместном участии в </w:t>
      </w:r>
      <w:r w:rsidR="00E97950">
        <w:rPr>
          <w:rFonts w:ascii="Times New Roman" w:eastAsiaTheme="minorHAnsi" w:hAnsi="Times New Roman"/>
          <w:sz w:val="24"/>
          <w:szCs w:val="24"/>
        </w:rPr>
        <w:t>отраслевых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 выставках.</w:t>
      </w:r>
    </w:p>
    <w:p w:rsidR="00636DCE" w:rsidRPr="00D9546C" w:rsidRDefault="00636DCE" w:rsidP="00D9546C">
      <w:pPr>
        <w:pStyle w:val="a3"/>
        <w:numPr>
          <w:ilvl w:val="1"/>
          <w:numId w:val="3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9546C">
        <w:rPr>
          <w:rFonts w:ascii="Times New Roman" w:eastAsiaTheme="minorHAnsi" w:hAnsi="Times New Roman"/>
          <w:sz w:val="24"/>
          <w:szCs w:val="24"/>
        </w:rPr>
        <w:t>О механизмах поддержки деятельности компаний-участников Кластера.</w:t>
      </w:r>
      <w:r w:rsidR="00D9546C">
        <w:rPr>
          <w:rFonts w:ascii="Times New Roman" w:eastAsiaTheme="minorHAnsi" w:hAnsi="Times New Roman"/>
          <w:sz w:val="24"/>
          <w:szCs w:val="24"/>
        </w:rPr>
        <w:t xml:space="preserve"> </w:t>
      </w:r>
      <w:r w:rsidR="00D9546C" w:rsidRPr="00D9546C">
        <w:rPr>
          <w:rFonts w:ascii="Times New Roman" w:eastAsiaTheme="minorHAnsi" w:hAnsi="Times New Roman"/>
          <w:sz w:val="24"/>
          <w:szCs w:val="24"/>
        </w:rPr>
        <w:t>С</w:t>
      </w:r>
      <w:r w:rsidRPr="00D9546C">
        <w:rPr>
          <w:rFonts w:ascii="Times New Roman" w:eastAsiaTheme="minorHAnsi" w:hAnsi="Times New Roman"/>
          <w:sz w:val="24"/>
          <w:szCs w:val="24"/>
        </w:rPr>
        <w:t xml:space="preserve"> участием п</w:t>
      </w:r>
      <w:r w:rsidR="00D9546C">
        <w:rPr>
          <w:rFonts w:ascii="Times New Roman" w:eastAsiaTheme="minorHAnsi" w:hAnsi="Times New Roman"/>
          <w:sz w:val="24"/>
          <w:szCs w:val="24"/>
        </w:rPr>
        <w:t>редставителей</w:t>
      </w:r>
      <w:r w:rsidR="00D9546C" w:rsidRPr="00D9546C">
        <w:rPr>
          <w:rFonts w:ascii="Times New Roman" w:eastAsiaTheme="minorHAnsi" w:hAnsi="Times New Roman"/>
          <w:sz w:val="24"/>
          <w:szCs w:val="24"/>
        </w:rPr>
        <w:t xml:space="preserve">  Банка Возрождение,</w:t>
      </w:r>
      <w:r w:rsidRPr="00D9546C">
        <w:rPr>
          <w:rFonts w:ascii="Times New Roman" w:eastAsiaTheme="minorHAnsi" w:hAnsi="Times New Roman"/>
          <w:sz w:val="24"/>
          <w:szCs w:val="24"/>
        </w:rPr>
        <w:t xml:space="preserve"> банка ВТБ</w:t>
      </w:r>
    </w:p>
    <w:p w:rsidR="00D9546C" w:rsidRDefault="00D9546C" w:rsidP="00D9546C">
      <w:pPr>
        <w:tabs>
          <w:tab w:val="left" w:pos="-284"/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0EF4" w:rsidRPr="00296B52" w:rsidRDefault="00600EF4" w:rsidP="0048228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bookmarkStart w:id="0" w:name="_GoBack"/>
      <w:bookmarkEnd w:id="0"/>
    </w:p>
    <w:p w:rsidR="00600EF4" w:rsidRPr="00296B52" w:rsidRDefault="00600EF4" w:rsidP="0048228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C17E5" w:rsidRPr="00296B52" w:rsidRDefault="008C17E5" w:rsidP="0048228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C17E5" w:rsidRDefault="008C17E5" w:rsidP="0048228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96B52" w:rsidRDefault="00296B52" w:rsidP="0048228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96B52" w:rsidRDefault="00296B52" w:rsidP="0048228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sectPr w:rsidR="00296B52" w:rsidSect="00A94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CF"/>
    <w:multiLevelType w:val="multilevel"/>
    <w:tmpl w:val="3BBCED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76D2862"/>
    <w:multiLevelType w:val="hybridMultilevel"/>
    <w:tmpl w:val="628C0AC0"/>
    <w:lvl w:ilvl="0" w:tplc="74F8D2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3435C"/>
    <w:multiLevelType w:val="hybridMultilevel"/>
    <w:tmpl w:val="B1C44E56"/>
    <w:lvl w:ilvl="0" w:tplc="CDDAAFB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8A0FA6"/>
    <w:multiLevelType w:val="hybridMultilevel"/>
    <w:tmpl w:val="FAC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589A"/>
    <w:multiLevelType w:val="multilevel"/>
    <w:tmpl w:val="9E1641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678B1AFA"/>
    <w:multiLevelType w:val="multilevel"/>
    <w:tmpl w:val="6E9A61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6" w15:restartNumberingAfterBreak="0">
    <w:nsid w:val="68F60190"/>
    <w:multiLevelType w:val="hybridMultilevel"/>
    <w:tmpl w:val="EB48C430"/>
    <w:lvl w:ilvl="0" w:tplc="81F4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0"/>
    <w:rsid w:val="000A096A"/>
    <w:rsid w:val="0013316E"/>
    <w:rsid w:val="00152F50"/>
    <w:rsid w:val="00192BAD"/>
    <w:rsid w:val="00217F45"/>
    <w:rsid w:val="00227A1F"/>
    <w:rsid w:val="00232AB7"/>
    <w:rsid w:val="00270DB1"/>
    <w:rsid w:val="00296B52"/>
    <w:rsid w:val="002D521D"/>
    <w:rsid w:val="002D675B"/>
    <w:rsid w:val="002F77E4"/>
    <w:rsid w:val="004043D0"/>
    <w:rsid w:val="00482280"/>
    <w:rsid w:val="004A2549"/>
    <w:rsid w:val="004B113B"/>
    <w:rsid w:val="004C0884"/>
    <w:rsid w:val="005248B8"/>
    <w:rsid w:val="00600EF4"/>
    <w:rsid w:val="0060114E"/>
    <w:rsid w:val="00636DCE"/>
    <w:rsid w:val="006A3C26"/>
    <w:rsid w:val="006C2AD5"/>
    <w:rsid w:val="00790E18"/>
    <w:rsid w:val="007C429D"/>
    <w:rsid w:val="00822B1C"/>
    <w:rsid w:val="008C17E5"/>
    <w:rsid w:val="008E1187"/>
    <w:rsid w:val="009443EE"/>
    <w:rsid w:val="00A9426F"/>
    <w:rsid w:val="00AF27A1"/>
    <w:rsid w:val="00B21DA0"/>
    <w:rsid w:val="00B47E3A"/>
    <w:rsid w:val="00BB58D0"/>
    <w:rsid w:val="00C13F45"/>
    <w:rsid w:val="00C53CC5"/>
    <w:rsid w:val="00D07331"/>
    <w:rsid w:val="00D27545"/>
    <w:rsid w:val="00D648E1"/>
    <w:rsid w:val="00D9546C"/>
    <w:rsid w:val="00DB5187"/>
    <w:rsid w:val="00DF0F65"/>
    <w:rsid w:val="00E107B9"/>
    <w:rsid w:val="00E351F5"/>
    <w:rsid w:val="00E6674E"/>
    <w:rsid w:val="00E97950"/>
    <w:rsid w:val="00F46A98"/>
    <w:rsid w:val="00F72540"/>
    <w:rsid w:val="00F843C6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0F90C-5781-47C2-8103-2C8656F0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5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39"/>
    <w:rsid w:val="0015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2F50"/>
  </w:style>
  <w:style w:type="character" w:styleId="a5">
    <w:name w:val="Hyperlink"/>
    <w:basedOn w:val="a0"/>
    <w:uiPriority w:val="99"/>
    <w:unhideWhenUsed/>
    <w:rsid w:val="00152F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Makarova</dc:creator>
  <cp:keywords/>
  <dc:description/>
  <cp:lastModifiedBy>Irina Makarova</cp:lastModifiedBy>
  <cp:revision>8</cp:revision>
  <cp:lastPrinted>2018-02-13T08:43:00Z</cp:lastPrinted>
  <dcterms:created xsi:type="dcterms:W3CDTF">2018-02-19T09:24:00Z</dcterms:created>
  <dcterms:modified xsi:type="dcterms:W3CDTF">2018-02-22T06:49:00Z</dcterms:modified>
</cp:coreProperties>
</file>